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CENTENARIO DE CLAROMECÓ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           MONUMENTO HOMENAJE A LOS PIONEROS DEL PUEBLO.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BASES DEL CONCURSO PARA PRESENTACION DE PLANOS Y MATERIALES.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     La Comisión del Centenario de la Localidad de Claromecó, a través de la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Comisión de Festejos y Homenajes, el Instituto Nacional Browniano y el Museo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Regional  de Claromecó Aníbal Paz, abre  la convocatoria de artistas, arquitectos 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urbanistas para emplazar un monumento  por medio de un concurso público de proyectos.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     El presente concurso tiene por objetivo la selección de un proyecto con la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dirección técnica correspondiente, para la realización de un monumento en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homenaje a los pioneros del pueblo, en torno a los festejos  del centésimo  aniversario   de la localidad de Claromecó. El monumento formará parte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del conjunto arquitectónico y patrimonial de dicha localidad.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       El mismo deberá: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         Destacar la trascendencia de la vida de  todos y cada uno de los pioneros y primeros pobladores  que dieron lugar a lo que es hoy Claromecó.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         Instalar física y emocionalmente un hito histórico y artístico  de relevancia patrimonial  para la comunidad residente y ofrecer al visitante un sitio de referencia que le  permita adentrase en la historia del destino seleccionado para sus vacaciones. Poniendo así en valor patrimonial y turístico el monumento y su creador.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         Difundir a través  de este sitio la vida e historia de los pioneros y actores sociales de relevancia local. Permitiendo generar interés y curiosidad por la historia de los mismos.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Se pretende convertir un hito histórico, en  un ámbito que invite a la reflexión y al rescate de las ideas, valores y compromiso de aquellos primeros habitantes de la localidad.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El predio en el que se emplazará el monumento se acondicionará para recibir a los concurrentes a los actos de celebración y a todos aquellos que  lleguen al mismo en cualquier otro  momento,  ya que se trata de una zona de continua circulación y con  vista panorámica desde diferentes puntos geográficos; de esta manera se revalorizará  el conjunto paisajístico.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Requerimientos del proyecto.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Tema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La obra deberá constituir un reconocimiento a aquellos que con su trabajo y dedicación como pioneros, primeros pobladores y visitantes de nuestras playas, han marcado profundamente la vida laboral, política, cultural y social de Claromecó.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Ubicación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El mismo será  emplazado en la rotonda ubicada en la intersección de la Av. 15 y Av. Costanera.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Dimensiones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La obra no deberá exceder los 2,50 metros de alto por 1,20 metros de ancho y por 1,20 metros de fondo, excluyendo la base.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Materiales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La obra podrá realizarse en: piedra, hormigón o cualquier otro material noble.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La materialidad del monumento debe atender a la necesidad de durabilidad en el tiempo y de mantenimiento mínimo, garantizando su perdurabilidad y resistencia a los agentes climáticos propios de la zona costera.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Insumos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Los proveerá el Ente Descentralizado  Claromecó Servicios Turísticos,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través de la Comisión del Centenario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de acuerdo a lo presupuestado,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acorde a las necesidades descriptas por el artista y ejecutor concursante.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Se  deberá especificar el material que conformará la obra y los recursos humanos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necesarios.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Ejecución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La obra la ejecutará el artista (en caso de ser necesario el Ente Descentralizado  le proveerá personal para colaborar).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Participantes: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Podrán participar escultores, artistas plásticos y profesionales, mayores de 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Presentación y entrega de proyectos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Cada presentación deberá incluir: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Datos personales y currículum vitae.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Nombre de la obra, descripción, fundamentos y justificación de la misma, presentadas en no más de cinco (5) páginas A4, letra Arial 12, a doble espacio.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Bocetos parciales y/o totales de la obra, realizados con técnicas y dimensión libre, con  uso o no de color y en la cantidad que el autor considere necesario para la compresión de su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De ser necesario presentar una maqueta realizada en una escala adecuada.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Todas las plantas, planos, perspectivas y demás elementos de juicio que se  consideren necesarios para una mejor apreciación de la propuesta.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Especificar los materiales que se utilizarán.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Presentación del presupuesto total de la obra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a) Descripción de las tareas a realizar.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b) Tiempos de ejecución.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c) Costo total.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d) No se podrán incluir viáticos, salarios y premios.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Lugar  de presentación de proyectos y selección de los mismos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Los sobres serán recibidos en Quelaromecó Espacio de Arte de lunes a viernes de 8 a 14hs.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single"/>
          <w:shd w:fill="auto" w:val="clear"/>
          <w:vertAlign w:val="baseline"/>
          <w:rtl w:val="0"/>
        </w:rPr>
        <w:t xml:space="preserve">Calendario del Concurso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Lanzamiento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1de agosto de 2020.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Periodo de recepción de consultas: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Desde el 1 al 20 de agosto de 2020.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Recepción de propuestas: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26 de agosto de 2020.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Evaluación de los proyectos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: del 26 hasta el 31 de agosto de 2020.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Presentación del proyecto ganador: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1 de septiembre de 2020.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Inicio de ejecución y dirección técnica por parte del ganador: A partir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2  de septiembre de 2020.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Plazo de entrega de obra: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15 de octubre de 2020.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Jurado.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   La Comisión del Centenario  realizará una preselección de las propuestas certificando que las mismas se ajusten a los requerimientos, ya que el incumplimiento por parte de los concursantes de una o más condiciones  establecidas en estas bases, faculta a la Comisión  a no tomar en consideración tales obras.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    Si a su juicio se necesitaren aclaraciones de las presentaciones, se podrá llamar a entrevista a los concursantes, como así también declarar el concurso desierto, si a su juicio las obras presentadas no reunieran los méritos necesarios y suficientes.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     La determinación de la obra ganadora se realizará mediante el voto de cada uno de los miembros de la Comisión del centenario quienes a su vez son representantes de las distintas instituciones locales. El proyecto ganador será el que mayor cantidad de votos obtenga.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       Todas las decisiones tomadas por la Comisión serán inapelables.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23"/>
          <w:sz w:val="24"/>
          <w:szCs w:val="24"/>
          <w:u w:val="single"/>
          <w:shd w:fill="auto" w:val="clear"/>
          <w:vertAlign w:val="baseline"/>
          <w:rtl w:val="0"/>
        </w:rPr>
        <w:t xml:space="preserve">Condiciones generales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 Cualquier situación no prevista en el presente reglamento será resuelta por la Comisión del Centenario y su decisión es inapelable.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   La sola presentación de los participantes a este concurso implica la aceptación de este reglamento en todas sus partes.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color w:val="23232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Por consultas contactarnos al mail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color w:val="232323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turismoclaromeco.oficial@gmail.com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color w:val="23232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 Al tel.     (02983) 15456114 (Sonia)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color w:val="23232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32323"/>
          <w:sz w:val="24"/>
          <w:szCs w:val="24"/>
          <w:rtl w:val="0"/>
        </w:rPr>
        <w:t xml:space="preserve">               (02983) 15526357 (Lucas)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0" w:line="312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56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96" w:hanging="360"/>
      </w:pPr>
      <w:rPr/>
    </w:lvl>
    <w:lvl w:ilvl="1">
      <w:start w:val="1"/>
      <w:numFmt w:val="lowerLetter"/>
      <w:lvlText w:val="%2."/>
      <w:lvlJc w:val="left"/>
      <w:pPr>
        <w:ind w:left="2616" w:hanging="360"/>
      </w:pPr>
      <w:rPr/>
    </w:lvl>
    <w:lvl w:ilvl="2">
      <w:start w:val="1"/>
      <w:numFmt w:val="lowerRoman"/>
      <w:lvlText w:val="%3."/>
      <w:lvlJc w:val="right"/>
      <w:pPr>
        <w:ind w:left="3336" w:hanging="180"/>
      </w:pPr>
      <w:rPr/>
    </w:lvl>
    <w:lvl w:ilvl="3">
      <w:start w:val="1"/>
      <w:numFmt w:val="decimal"/>
      <w:lvlText w:val="%4."/>
      <w:lvlJc w:val="left"/>
      <w:pPr>
        <w:ind w:left="4056" w:hanging="360"/>
      </w:pPr>
      <w:rPr/>
    </w:lvl>
    <w:lvl w:ilvl="4">
      <w:start w:val="1"/>
      <w:numFmt w:val="lowerLetter"/>
      <w:lvlText w:val="%5."/>
      <w:lvlJc w:val="left"/>
      <w:pPr>
        <w:ind w:left="4776" w:hanging="360"/>
      </w:pPr>
      <w:rPr/>
    </w:lvl>
    <w:lvl w:ilvl="5">
      <w:start w:val="1"/>
      <w:numFmt w:val="lowerRoman"/>
      <w:lvlText w:val="%6."/>
      <w:lvlJc w:val="right"/>
      <w:pPr>
        <w:ind w:left="5496" w:hanging="180"/>
      </w:pPr>
      <w:rPr/>
    </w:lvl>
    <w:lvl w:ilvl="6">
      <w:start w:val="1"/>
      <w:numFmt w:val="decimal"/>
      <w:lvlText w:val="%7."/>
      <w:lvlJc w:val="left"/>
      <w:pPr>
        <w:ind w:left="6216" w:hanging="360"/>
      </w:pPr>
      <w:rPr/>
    </w:lvl>
    <w:lvl w:ilvl="7">
      <w:start w:val="1"/>
      <w:numFmt w:val="lowerLetter"/>
      <w:lvlText w:val="%8."/>
      <w:lvlJc w:val="left"/>
      <w:pPr>
        <w:ind w:left="6936" w:hanging="360"/>
      </w:pPr>
      <w:rPr/>
    </w:lvl>
    <w:lvl w:ilvl="8">
      <w:start w:val="1"/>
      <w:numFmt w:val="lowerRoman"/>
      <w:lvlText w:val="%9."/>
      <w:lvlJc w:val="right"/>
      <w:pPr>
        <w:ind w:left="765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urismoclaromeco.ofi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